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79F" w:rsidRDefault="00A1079F" w:rsidP="00A1079F">
      <w:pPr>
        <w:pStyle w:val="NormalWeb"/>
      </w:pPr>
      <w:r>
        <w:t>Each workbook chapter that we cover will have a</w:t>
      </w:r>
      <w:proofErr w:type="gramStart"/>
      <w:r>
        <w:t xml:space="preserve">  </w:t>
      </w:r>
      <w:r>
        <w:rPr>
          <w:rStyle w:val="Strong"/>
        </w:rPr>
        <w:t>WK</w:t>
      </w:r>
      <w:proofErr w:type="gramEnd"/>
      <w:r>
        <w:rPr>
          <w:rStyle w:val="Strong"/>
        </w:rPr>
        <w:t xml:space="preserve"> ASSESSMENT </w:t>
      </w:r>
      <w:r>
        <w:t xml:space="preserve">link for </w:t>
      </w:r>
      <w:proofErr w:type="spellStart"/>
      <w:r>
        <w:t>for</w:t>
      </w:r>
      <w:proofErr w:type="spellEnd"/>
      <w:r>
        <w:t xml:space="preserve"> you to open when you are done working at least 80% of the workbook problems and you have checked and corrected your against those posted.  Be careful when you </w:t>
      </w:r>
      <w:proofErr w:type="spellStart"/>
      <w:r>
        <w:t>self assess</w:t>
      </w:r>
      <w:proofErr w:type="spellEnd"/>
      <w:r>
        <w:t>, there are some errors in the answers.  You can get extra credit if you discover them.</w:t>
      </w:r>
    </w:p>
    <w:p w:rsidR="00A1079F" w:rsidRDefault="00A1079F" w:rsidP="00A1079F">
      <w:pPr>
        <w:pStyle w:val="NormalWeb"/>
      </w:pPr>
      <w:proofErr w:type="spellStart"/>
      <w:r>
        <w:t>Your self</w:t>
      </w:r>
      <w:proofErr w:type="spellEnd"/>
      <w:r>
        <w:t xml:space="preserve"> assessment score is determined by you using the Workbook Assessment 3-2-1 rubric.  When you want to figure out your percent score which you will report in the online</w:t>
      </w:r>
      <w:proofErr w:type="gramStart"/>
      <w:r>
        <w:t xml:space="preserve">  </w:t>
      </w:r>
      <w:r>
        <w:rPr>
          <w:rStyle w:val="Strong"/>
        </w:rPr>
        <w:t>WK</w:t>
      </w:r>
      <w:proofErr w:type="gramEnd"/>
      <w:r>
        <w:rPr>
          <w:rStyle w:val="Strong"/>
        </w:rPr>
        <w:t xml:space="preserve"> ASSESSMENT</w:t>
      </w:r>
      <w:r>
        <w:t xml:space="preserve">, you need to count all the items in the chapter and multiply those by 3.  This is the total score available if you did all of them.  I only care that you definitely do 80% of them, so when you finally add up your actual points, </w:t>
      </w:r>
      <w:proofErr w:type="gramStart"/>
      <w:r>
        <w:t>figure</w:t>
      </w:r>
      <w:proofErr w:type="gramEnd"/>
      <w:r>
        <w:t xml:space="preserve"> out the percentage by comparing your points to 80% of the total of all of them.  NO you cannot get more than 100%.  If you do 80% of the available points correctly, then you get 100%.  So add up your awarded points and divide by the number of points in the right hand column of this table.  This number corresponds to your WB score which you will report when you open the</w:t>
      </w:r>
      <w:proofErr w:type="gramStart"/>
      <w:r>
        <w:t xml:space="preserve">  </w:t>
      </w:r>
      <w:r>
        <w:rPr>
          <w:rStyle w:val="Strong"/>
        </w:rPr>
        <w:t>WK</w:t>
      </w:r>
      <w:proofErr w:type="gramEnd"/>
      <w:r>
        <w:rPr>
          <w:rStyle w:val="Strong"/>
        </w:rPr>
        <w:t xml:space="preserve"> ASSESSMENT</w:t>
      </w:r>
      <w:r>
        <w:t xml:space="preserve"> for each chapter.</w:t>
      </w:r>
    </w:p>
    <w:p w:rsidR="00A1079F" w:rsidRDefault="00A1079F" w:rsidP="00A1079F">
      <w:pPr>
        <w:pStyle w:val="NormalWeb"/>
      </w:pPr>
      <w:r>
        <w:t>CAUTION:  the</w:t>
      </w:r>
      <w:proofErr w:type="gramStart"/>
      <w:r>
        <w:t xml:space="preserve">  </w:t>
      </w:r>
      <w:r>
        <w:rPr>
          <w:rStyle w:val="Strong"/>
        </w:rPr>
        <w:t>WK</w:t>
      </w:r>
      <w:proofErr w:type="gramEnd"/>
      <w:r>
        <w:rPr>
          <w:rStyle w:val="Strong"/>
        </w:rPr>
        <w:t xml:space="preserve"> ASSESSMENT</w:t>
      </w:r>
      <w:r>
        <w:t xml:space="preserve"> links will only be open from the first-</w:t>
      </w:r>
      <w:proofErr w:type="spellStart"/>
      <w:r>
        <w:t>ish</w:t>
      </w:r>
      <w:proofErr w:type="spellEnd"/>
      <w:r>
        <w:t xml:space="preserve"> day we start discussing the chapter in class until 4-5 days later, depending on the chapter.  So you MUST do this work within the first 4 days of when we start the chapter.  It is up to you to find out if we have started a new chapter.  Ask your classmates.</w:t>
      </w:r>
    </w:p>
    <w:p w:rsidR="00A1079F" w:rsidRDefault="00A1079F" w:rsidP="00A1079F">
      <w:pPr>
        <w:pStyle w:val="NormalWeb"/>
      </w:pPr>
      <w:r>
        <w:t xml:space="preserve">Here is the count for the chapters as I count them.  </w:t>
      </w:r>
      <w:proofErr w:type="gramStart"/>
      <w:r>
        <w:t>you</w:t>
      </w:r>
      <w:proofErr w:type="gramEnd"/>
      <w:r>
        <w:t xml:space="preserve"> can use this count or you can count the parts yourself.</w:t>
      </w:r>
    </w:p>
    <w:tbl>
      <w:tblPr>
        <w:tblW w:w="607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78"/>
        <w:gridCol w:w="1722"/>
        <w:gridCol w:w="3375"/>
      </w:tblGrid>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proofErr w:type="spellStart"/>
            <w:r>
              <w:t>chapt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3x#parts</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80%of total possible</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3x87=261</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209</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3x68=204</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163</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3x31=93</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75</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r w:rsidR="00A1079F" w:rsidTr="00A1079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1079F" w:rsidRDefault="00A1079F">
            <w:r>
              <w:t> </w:t>
            </w:r>
          </w:p>
        </w:tc>
      </w:tr>
    </w:tbl>
    <w:p w:rsidR="00A1079F" w:rsidRDefault="00A1079F" w:rsidP="00A1079F">
      <w:pPr>
        <w:pStyle w:val="NormalWeb"/>
      </w:pPr>
      <w:r>
        <w:t> </w:t>
      </w:r>
    </w:p>
    <w:p w:rsidR="005B2AE5" w:rsidRDefault="005B2AE5">
      <w:bookmarkStart w:id="0" w:name="_GoBack"/>
      <w:bookmarkEnd w:id="0"/>
    </w:p>
    <w:sectPr w:rsidR="005B2A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9F"/>
    <w:rsid w:val="005B2AE5"/>
    <w:rsid w:val="00A10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079F"/>
    <w:pPr>
      <w:spacing w:before="100" w:beforeAutospacing="1" w:after="100" w:afterAutospacing="1"/>
    </w:pPr>
  </w:style>
  <w:style w:type="character" w:styleId="Strong">
    <w:name w:val="Strong"/>
    <w:basedOn w:val="DefaultParagraphFont"/>
    <w:uiPriority w:val="22"/>
    <w:qFormat/>
    <w:rsid w:val="00A107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079F"/>
    <w:pPr>
      <w:spacing w:before="100" w:beforeAutospacing="1" w:after="100" w:afterAutospacing="1"/>
    </w:pPr>
  </w:style>
  <w:style w:type="character" w:styleId="Strong">
    <w:name w:val="Strong"/>
    <w:basedOn w:val="DefaultParagraphFont"/>
    <w:uiPriority w:val="22"/>
    <w:qFormat/>
    <w:rsid w:val="00A10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4508">
      <w:bodyDiv w:val="1"/>
      <w:marLeft w:val="0"/>
      <w:marRight w:val="0"/>
      <w:marTop w:val="0"/>
      <w:marBottom w:val="0"/>
      <w:divBdr>
        <w:top w:val="none" w:sz="0" w:space="0" w:color="auto"/>
        <w:left w:val="none" w:sz="0" w:space="0" w:color="auto"/>
        <w:bottom w:val="none" w:sz="0" w:space="0" w:color="auto"/>
        <w:right w:val="none" w:sz="0" w:space="0" w:color="auto"/>
      </w:divBdr>
      <w:divsChild>
        <w:div w:id="939990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2A70064D.dotm</Template>
  <TotalTime>3</TotalTime>
  <Pages>1</Pages>
  <Words>326</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2012-11-08T18:50:00Z</dcterms:created>
  <dcterms:modified xsi:type="dcterms:W3CDTF">2012-11-08T18:53:00Z</dcterms:modified>
</cp:coreProperties>
</file>