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"http://research.physics.illinois.edu/per/"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http://research.physics.illinois.edu/per/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yellow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Interactive PreLectures   </w:t>
      </w:r>
      <w:r w:rsidDel="00000000" w:rsidR="00000000" w:rsidRPr="00000000">
        <w:rPr>
          <w:b w:val="1"/>
          <w:highlight w:val="yellow"/>
          <w:rtl w:val="0"/>
        </w:rPr>
        <w:t xml:space="preserve">netID:  phys221</w:t>
        <w:tab/>
        <w:t xml:space="preserve">password:  physics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Interactive Trigonometry HW... help refresh and practice elementary trig...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