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To watch and listen to my "Talk About" files regarding how to do particular problems  you must have the LiveScribe Desktop loaded onto your computer.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go to: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http://www.livescribe.com/en-us/</w:t>
        </w:r>
      </w:hyperlink>
      <w:r w:rsidDel="00000000" w:rsidR="00000000" w:rsidRPr="00000000">
        <w:rPr>
          <w:rtl w:val="0"/>
        </w:rPr>
        <w:t xml:space="preserve">, and scroll to the lower mid-left part of the page.  Click on </w:t>
      </w:r>
      <w:r w:rsidDel="00000000" w:rsidR="00000000" w:rsidRPr="00000000">
        <w:rPr/>
        <w:drawing>
          <wp:inline distB="19050" distT="19050" distL="19050" distR="19050">
            <wp:extent cx="3429000" cy="6350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.  Follow the directions for your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ivescribe.com/en-us/" TargetMode="External"/><Relationship Id="rId7" Type="http://schemas.openxmlformats.org/officeDocument/2006/relationships/hyperlink" Target="http://www.livescribe.com/en-us/" TargetMode="External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