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i w:val="1"/>
          <w:rtl w:val="0"/>
        </w:rPr>
        <w:t xml:space="preserve">Modular Approach to Physics: Vector Addition - Tip-to-Tail Method</w:t>
      </w:r>
      <w:r w:rsidDel="00000000" w:rsidR="00000000" w:rsidRPr="00000000">
        <w:rPr>
          <w:rtl w:val="0"/>
        </w:rPr>
        <w:t xml:space="preserve">. (2003, March 23). Retrieved November 19, 2010, from University of Calgary: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Two vector addition simulator.  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"http://canu.ucalgary.ca/map/content/vectors/addition/explain/tiptail/"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http://canu.ucalgary.ca/map/content/vectors/addition/explain/tiptail/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Three vector addition simulator  (JAVA) Practice.  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"http://canu.ucalgary.ca/map/content/vectors/addition/simulate/threevec/"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http://canu.ucalgary.ca/map/content/vectors/addition/simulate/threevec/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canu.ucalgary.ca/map/content/vectors/addition/explain/tiptail/" TargetMode="External"/><Relationship Id="rId7" Type="http://schemas.openxmlformats.org/officeDocument/2006/relationships/hyperlink" Target="http://canu.ucalgary.ca/map/content/vectors/addition/simulate/threeve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